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795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jc w:val="center"/>
        <w:rPr>
          <w:rFonts w:ascii="Times New Roman" w:hAnsi="Times New Roman"/>
          <w:b/>
          <w:sz w:val="20"/>
          <w:szCs w:val="20"/>
        </w:rPr>
      </w:pPr>
      <w:r w:rsidRPr="00FB4795">
        <w:rPr>
          <w:rFonts w:ascii="Times New Roman" w:hAnsi="Times New Roman"/>
          <w:b/>
          <w:sz w:val="20"/>
          <w:szCs w:val="20"/>
        </w:rPr>
        <w:t>Вариант 1</w:t>
      </w:r>
    </w:p>
    <w:p w:rsid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</w:p>
    <w:p w:rsidR="000D5066" w:rsidRPr="00FB4795" w:rsidRDefault="000D5066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  <w:lang w:eastAsia="ko-KR"/>
        </w:rPr>
      </w:pPr>
      <w:r w:rsidRPr="00FB4795">
        <w:rPr>
          <w:rFonts w:ascii="Times New Roman" w:hAnsi="Times New Roman"/>
          <w:sz w:val="20"/>
          <w:szCs w:val="20"/>
        </w:rPr>
        <w:t>1</w:t>
      </w:r>
      <w:r w:rsidR="00FB4795" w:rsidRPr="00FB4795">
        <w:rPr>
          <w:rFonts w:ascii="Times New Roman" w:hAnsi="Times New Roman"/>
          <w:sz w:val="20"/>
          <w:szCs w:val="20"/>
        </w:rPr>
        <w:t>3</w:t>
      </w:r>
      <w:r w:rsidRPr="00FB4795">
        <w:rPr>
          <w:rFonts w:ascii="Times New Roman" w:hAnsi="Times New Roman"/>
          <w:sz w:val="20"/>
          <w:szCs w:val="20"/>
        </w:rPr>
        <w:t xml:space="preserve">. 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Рассчитать ток срабатывания защиты </w:t>
      </w:r>
      <w:r w:rsidRPr="00FB4795">
        <w:rPr>
          <w:rFonts w:ascii="Times New Roman" w:hAnsi="Times New Roman"/>
          <w:sz w:val="20"/>
          <w:szCs w:val="20"/>
          <w:lang w:val="en-US" w:eastAsia="ko-KR"/>
        </w:rPr>
        <w:t>I</w:t>
      </w:r>
      <w:proofErr w:type="spellStart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с.з</w:t>
      </w:r>
      <w:proofErr w:type="spellEnd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.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 токовой отсечки линии, если ток КЗ в точке К1 равен </w:t>
      </w:r>
      <w:r w:rsidRPr="00FB4795">
        <w:rPr>
          <w:rFonts w:ascii="Times New Roman" w:hAnsi="Times New Roman"/>
          <w:sz w:val="20"/>
          <w:szCs w:val="20"/>
        </w:rPr>
        <w:t>1500</w:t>
      </w:r>
      <w:proofErr w:type="gramStart"/>
      <w:r w:rsidRPr="00FB4795">
        <w:rPr>
          <w:rFonts w:ascii="Times New Roman" w:hAnsi="Times New Roman"/>
          <w:sz w:val="20"/>
          <w:szCs w:val="20"/>
          <w:lang w:eastAsia="ko-KR"/>
        </w:rPr>
        <w:t xml:space="preserve"> А</w:t>
      </w:r>
      <w:proofErr w:type="gramEnd"/>
      <w:r w:rsidRPr="00FB4795">
        <w:rPr>
          <w:rFonts w:ascii="Times New Roman" w:hAnsi="Times New Roman"/>
          <w:sz w:val="20"/>
          <w:szCs w:val="20"/>
          <w:lang w:eastAsia="ko-KR"/>
        </w:rPr>
        <w:t xml:space="preserve">, а ток КЗ в точке К2 равен 1000 А, коэффициент надежности </w:t>
      </w:r>
      <w:proofErr w:type="spellStart"/>
      <w:r w:rsidRPr="00FB4795">
        <w:rPr>
          <w:rFonts w:ascii="Times New Roman" w:hAnsi="Times New Roman"/>
          <w:sz w:val="20"/>
          <w:szCs w:val="20"/>
          <w:lang w:eastAsia="ko-KR"/>
        </w:rPr>
        <w:t>К</w:t>
      </w:r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н</w:t>
      </w:r>
      <w:proofErr w:type="spellEnd"/>
      <w:r w:rsidRPr="00FB4795">
        <w:rPr>
          <w:rFonts w:ascii="Times New Roman" w:hAnsi="Times New Roman"/>
          <w:sz w:val="20"/>
          <w:szCs w:val="20"/>
          <w:lang w:eastAsia="ko-KR"/>
        </w:rPr>
        <w:t xml:space="preserve"> =  1,2.</w:t>
      </w:r>
    </w:p>
    <w:p w:rsidR="000D5066" w:rsidRPr="00FB4795" w:rsidRDefault="000D5066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</w:p>
    <w:p w:rsidR="000D5066" w:rsidRPr="00FB4795" w:rsidRDefault="000D5066" w:rsidP="007B44A4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113665</wp:posOffset>
            </wp:positionH>
            <wp:positionV relativeFrom="paragraph">
              <wp:posOffset>38735</wp:posOffset>
            </wp:positionV>
            <wp:extent cx="2629535" cy="786130"/>
            <wp:effectExtent l="19050" t="0" r="0" b="0"/>
            <wp:wrapSquare wrapText="bothSides"/>
            <wp:docPr id="2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535" cy="786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B4795">
        <w:rPr>
          <w:rFonts w:ascii="Times New Roman" w:hAnsi="Times New Roman"/>
          <w:sz w:val="20"/>
          <w:szCs w:val="20"/>
          <w:lang w:val="en-US" w:eastAsia="ko-KR"/>
        </w:rPr>
        <w:t>I</w:t>
      </w:r>
      <w:proofErr w:type="spellStart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с.з</w:t>
      </w:r>
      <w:proofErr w:type="spellEnd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.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 = 800А.</w:t>
      </w:r>
    </w:p>
    <w:p w:rsidR="000D5066" w:rsidRPr="00FB4795" w:rsidRDefault="000D5066" w:rsidP="007B44A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 w:eastAsia="ko-KR"/>
        </w:rPr>
        <w:t>I</w:t>
      </w:r>
      <w:proofErr w:type="spellStart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с.з</w:t>
      </w:r>
      <w:proofErr w:type="spellEnd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.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 = 1000А.</w:t>
      </w:r>
    </w:p>
    <w:p w:rsidR="000D5066" w:rsidRPr="00FB4795" w:rsidRDefault="000D5066" w:rsidP="007B44A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 w:eastAsia="ko-KR"/>
        </w:rPr>
        <w:t>I</w:t>
      </w:r>
      <w:proofErr w:type="spellStart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с.з</w:t>
      </w:r>
      <w:proofErr w:type="spellEnd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.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 = 1200А.</w:t>
      </w:r>
    </w:p>
    <w:p w:rsidR="000D5066" w:rsidRPr="00FB4795" w:rsidRDefault="000D5066" w:rsidP="007B44A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 w:eastAsia="ko-KR"/>
        </w:rPr>
        <w:t>I</w:t>
      </w:r>
      <w:proofErr w:type="spellStart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с.з</w:t>
      </w:r>
      <w:proofErr w:type="spellEnd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.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 = 1500А.</w:t>
      </w:r>
    </w:p>
    <w:p w:rsidR="000D5066" w:rsidRPr="00FB4795" w:rsidRDefault="000D5066" w:rsidP="007B44A4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 w:eastAsia="ko-KR"/>
        </w:rPr>
        <w:t>I</w:t>
      </w:r>
      <w:proofErr w:type="spellStart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с.з</w:t>
      </w:r>
      <w:proofErr w:type="spellEnd"/>
      <w:r w:rsidRPr="00FB4795">
        <w:rPr>
          <w:rFonts w:ascii="Times New Roman" w:hAnsi="Times New Roman"/>
          <w:sz w:val="20"/>
          <w:szCs w:val="20"/>
          <w:vertAlign w:val="subscript"/>
          <w:lang w:eastAsia="ko-KR"/>
        </w:rPr>
        <w:t>.</w:t>
      </w:r>
      <w:r w:rsidRPr="00FB4795">
        <w:rPr>
          <w:rFonts w:ascii="Times New Roman" w:hAnsi="Times New Roman"/>
          <w:sz w:val="20"/>
          <w:szCs w:val="20"/>
          <w:lang w:eastAsia="ko-KR"/>
        </w:rPr>
        <w:t xml:space="preserve"> = 1800А.</w:t>
      </w:r>
    </w:p>
    <w:p w:rsidR="006727BE" w:rsidRPr="00FB4795" w:rsidRDefault="006727BE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  <w:lang w:val="en-US"/>
        </w:rPr>
      </w:pPr>
    </w:p>
    <w:p w:rsidR="00FB4795" w:rsidRPr="00FB4795" w:rsidRDefault="00FB4795" w:rsidP="007B44A4">
      <w:pPr>
        <w:tabs>
          <w:tab w:val="left" w:pos="900"/>
          <w:tab w:val="left" w:pos="14400"/>
        </w:tabs>
        <w:spacing w:after="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14</w:t>
      </w:r>
      <w:r w:rsidR="000D5066" w:rsidRPr="00FB4795">
        <w:rPr>
          <w:rFonts w:ascii="Times New Roman" w:hAnsi="Times New Roman"/>
          <w:sz w:val="20"/>
          <w:szCs w:val="20"/>
        </w:rPr>
        <w:t xml:space="preserve">.  </w:t>
      </w:r>
      <w:r w:rsidRPr="00FB4795">
        <w:rPr>
          <w:rFonts w:ascii="Times New Roman" w:hAnsi="Times New Roman"/>
          <w:sz w:val="20"/>
          <w:szCs w:val="20"/>
        </w:rPr>
        <w:t>Какими параметрами определяется сопротивление энергосистемы при расчетах токов короткого замыкания?</w:t>
      </w:r>
    </w:p>
    <w:p w:rsidR="00FB4795" w:rsidRPr="00FB4795" w:rsidRDefault="00FB4795" w:rsidP="007B44A4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Номинальной мощностью системы.</w:t>
      </w:r>
    </w:p>
    <w:p w:rsidR="00FB4795" w:rsidRPr="00FB4795" w:rsidRDefault="00FB4795" w:rsidP="007B44A4">
      <w:pPr>
        <w:numPr>
          <w:ilvl w:val="0"/>
          <w:numId w:val="13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Мощностью короткого замыкания на шинах энергосистемы.</w:t>
      </w:r>
    </w:p>
    <w:p w:rsidR="00FB4795" w:rsidRPr="00FB4795" w:rsidRDefault="00FB4795" w:rsidP="007B44A4">
      <w:pPr>
        <w:numPr>
          <w:ilvl w:val="0"/>
          <w:numId w:val="13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Частотой вращения генераторов энергосистемы.</w:t>
      </w:r>
    </w:p>
    <w:p w:rsidR="00FB4795" w:rsidRPr="00FB4795" w:rsidRDefault="00FB4795" w:rsidP="007B44A4">
      <w:pPr>
        <w:numPr>
          <w:ilvl w:val="0"/>
          <w:numId w:val="13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Сопротивлениями трансформаторов энергосистемы.</w:t>
      </w:r>
    </w:p>
    <w:p w:rsidR="00FB4795" w:rsidRPr="00FB4795" w:rsidRDefault="00FB4795" w:rsidP="007B44A4">
      <w:pPr>
        <w:numPr>
          <w:ilvl w:val="0"/>
          <w:numId w:val="13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Сопротивлениями линий.</w:t>
      </w:r>
    </w:p>
    <w:p w:rsidR="000D5066" w:rsidRPr="00FB4795" w:rsidRDefault="000D5066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  <w:lang w:val="en-US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15</w:t>
      </w:r>
      <w:r w:rsidR="000D5066" w:rsidRPr="00FB4795">
        <w:rPr>
          <w:rFonts w:ascii="Times New Roman" w:hAnsi="Times New Roman"/>
          <w:sz w:val="20"/>
          <w:szCs w:val="20"/>
        </w:rPr>
        <w:t>. Какое значение коэффициента чувствительности должно быть в схемах МТЗ на защищаемой линии согласно ПУЭ</w:t>
      </w:r>
      <w:proofErr w:type="gramStart"/>
      <w:r w:rsidR="000D5066" w:rsidRPr="00FB4795">
        <w:rPr>
          <w:rFonts w:ascii="Times New Roman" w:hAnsi="Times New Roman"/>
          <w:sz w:val="20"/>
          <w:szCs w:val="20"/>
        </w:rPr>
        <w:t>?</w:t>
      </w:r>
      <w:proofErr w:type="gramEnd"/>
    </w:p>
    <w:p w:rsidR="000D5066" w:rsidRPr="00FB4795" w:rsidRDefault="000D5066" w:rsidP="007B44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noProof/>
          <w:position w:val="-20"/>
          <w:sz w:val="20"/>
          <w:szCs w:val="20"/>
          <w:lang w:eastAsia="ru-RU"/>
        </w:rPr>
        <w:drawing>
          <wp:inline distT="0" distB="0" distL="0" distR="0">
            <wp:extent cx="466090" cy="276225"/>
            <wp:effectExtent l="19050" t="0" r="0" b="0"/>
            <wp:docPr id="21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sz w:val="20"/>
          <w:szCs w:val="20"/>
        </w:rPr>
        <w:t>.</w:t>
      </w:r>
      <w:r w:rsidRPr="00FB4795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0D5066" w:rsidRPr="00FB4795" w:rsidRDefault="000D5066" w:rsidP="007B44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/>
        </w:rPr>
        <w:t xml:space="preserve">    </w:t>
      </w:r>
      <w:r w:rsidRPr="00FB4795">
        <w:rPr>
          <w:rFonts w:ascii="Times New Roman" w:hAnsi="Times New Roman"/>
          <w:noProof/>
          <w:position w:val="-20"/>
          <w:sz w:val="20"/>
          <w:szCs w:val="20"/>
          <w:lang w:eastAsia="ru-RU"/>
        </w:rPr>
        <w:drawing>
          <wp:inline distT="0" distB="0" distL="0" distR="0">
            <wp:extent cx="560705" cy="276225"/>
            <wp:effectExtent l="19050" t="0" r="0" b="0"/>
            <wp:docPr id="22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sz w:val="20"/>
          <w:szCs w:val="20"/>
        </w:rPr>
        <w:t>.</w:t>
      </w:r>
      <w:r w:rsidRPr="00FB4795">
        <w:rPr>
          <w:rFonts w:ascii="Times New Roman" w:hAnsi="Times New Roman"/>
          <w:sz w:val="20"/>
          <w:szCs w:val="20"/>
          <w:lang w:val="en-US"/>
        </w:rPr>
        <w:t xml:space="preserve">  </w:t>
      </w:r>
    </w:p>
    <w:p w:rsidR="000D5066" w:rsidRPr="00FB4795" w:rsidRDefault="000D5066" w:rsidP="007B44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FB4795">
        <w:rPr>
          <w:rFonts w:ascii="Times New Roman" w:hAnsi="Times New Roman"/>
          <w:noProof/>
          <w:position w:val="-20"/>
          <w:sz w:val="20"/>
          <w:szCs w:val="20"/>
          <w:lang w:eastAsia="ru-RU"/>
        </w:rPr>
        <w:drawing>
          <wp:inline distT="0" distB="0" distL="0" distR="0">
            <wp:extent cx="474345" cy="276225"/>
            <wp:effectExtent l="19050" t="0" r="1905" b="0"/>
            <wp:docPr id="23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sz w:val="20"/>
          <w:szCs w:val="20"/>
        </w:rPr>
        <w:t>.</w:t>
      </w:r>
      <w:r w:rsidRPr="00FB4795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0D5066" w:rsidRPr="00FB4795" w:rsidRDefault="000D5066" w:rsidP="007B44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/>
        </w:rPr>
        <w:t xml:space="preserve">  </w:t>
      </w:r>
      <w:r w:rsidRPr="00FB4795">
        <w:rPr>
          <w:rFonts w:ascii="Times New Roman" w:hAnsi="Times New Roman"/>
          <w:noProof/>
          <w:position w:val="-20"/>
          <w:sz w:val="20"/>
          <w:szCs w:val="20"/>
          <w:lang w:eastAsia="ru-RU"/>
        </w:rPr>
        <w:drawing>
          <wp:inline distT="0" distB="0" distL="0" distR="0">
            <wp:extent cx="466090" cy="276225"/>
            <wp:effectExtent l="19050" t="0" r="0" b="0"/>
            <wp:docPr id="24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sz w:val="20"/>
          <w:szCs w:val="20"/>
        </w:rPr>
        <w:t>.</w:t>
      </w:r>
      <w:r w:rsidRPr="00FB4795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0D5066" w:rsidRPr="00FB4795" w:rsidRDefault="000D5066" w:rsidP="007B44A4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val="en-US"/>
        </w:rPr>
        <w:t xml:space="preserve">   </w:t>
      </w:r>
      <w:r w:rsidRPr="00FB4795">
        <w:rPr>
          <w:rFonts w:ascii="Times New Roman" w:hAnsi="Times New Roman"/>
          <w:noProof/>
          <w:position w:val="-20"/>
          <w:sz w:val="20"/>
          <w:szCs w:val="20"/>
          <w:lang w:eastAsia="ru-RU"/>
        </w:rPr>
        <w:drawing>
          <wp:inline distT="0" distB="0" distL="0" distR="0">
            <wp:extent cx="560705" cy="276225"/>
            <wp:effectExtent l="0" t="0" r="0" b="0"/>
            <wp:docPr id="2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sz w:val="20"/>
          <w:szCs w:val="20"/>
        </w:rPr>
        <w:t>.</w:t>
      </w:r>
    </w:p>
    <w:p w:rsidR="000D5066" w:rsidRPr="00FB4795" w:rsidRDefault="000D5066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  <w:lang w:val="en-US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16</w:t>
      </w:r>
      <w:r w:rsidR="000D5066" w:rsidRPr="00FB4795">
        <w:rPr>
          <w:rFonts w:ascii="Times New Roman" w:hAnsi="Times New Roman"/>
          <w:sz w:val="20"/>
          <w:szCs w:val="20"/>
        </w:rPr>
        <w:t xml:space="preserve">.  </w:t>
      </w:r>
      <w:r w:rsidR="000D5066" w:rsidRPr="00FB4795">
        <w:rPr>
          <w:rFonts w:ascii="Times New Roman" w:hAnsi="Times New Roman"/>
          <w:sz w:val="20"/>
          <w:szCs w:val="20"/>
          <w:lang w:eastAsia="ko-KR"/>
        </w:rPr>
        <w:t>Что называется током срабатывания реле тока максимального действия?</w:t>
      </w:r>
    </w:p>
    <w:p w:rsidR="000D5066" w:rsidRPr="00FB4795" w:rsidRDefault="000D5066" w:rsidP="007B44A4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 xml:space="preserve">наибольший ток, при котором отпадает якорь </w:t>
      </w:r>
      <w:proofErr w:type="gramStart"/>
      <w:r w:rsidRPr="00FB4795">
        <w:rPr>
          <w:rFonts w:ascii="Times New Roman" w:hAnsi="Times New Roman"/>
          <w:sz w:val="20"/>
          <w:szCs w:val="20"/>
          <w:lang w:eastAsia="ko-KR"/>
        </w:rPr>
        <w:t>реле</w:t>
      </w:r>
      <w:proofErr w:type="gramEnd"/>
      <w:r w:rsidRPr="00FB4795">
        <w:rPr>
          <w:rFonts w:ascii="Times New Roman" w:hAnsi="Times New Roman"/>
          <w:sz w:val="20"/>
          <w:szCs w:val="20"/>
          <w:lang w:eastAsia="ko-KR"/>
        </w:rPr>
        <w:t xml:space="preserve"> называется током срабатывания.</w:t>
      </w:r>
    </w:p>
    <w:p w:rsidR="000D5066" w:rsidRPr="00FB4795" w:rsidRDefault="000D5066" w:rsidP="007B44A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FB4795">
        <w:rPr>
          <w:rFonts w:ascii="Times New Roman" w:hAnsi="Times New Roman"/>
          <w:sz w:val="20"/>
          <w:szCs w:val="20"/>
          <w:lang w:eastAsia="ko-KR"/>
        </w:rPr>
        <w:t>н</w:t>
      </w:r>
      <w:proofErr w:type="gramEnd"/>
      <w:r w:rsidRPr="00FB4795">
        <w:rPr>
          <w:rFonts w:ascii="Times New Roman" w:hAnsi="Times New Roman"/>
          <w:sz w:val="20"/>
          <w:szCs w:val="20"/>
          <w:lang w:eastAsia="ko-KR"/>
        </w:rPr>
        <w:t>аименьшее напряжение при котором притягивается якорь реле.</w:t>
      </w:r>
    </w:p>
    <w:p w:rsidR="000D5066" w:rsidRPr="00FB4795" w:rsidRDefault="000D5066" w:rsidP="007B44A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 xml:space="preserve">наименьший ток, при котором отпадает якорь </w:t>
      </w:r>
      <w:proofErr w:type="gramStart"/>
      <w:r w:rsidRPr="00FB4795">
        <w:rPr>
          <w:rFonts w:ascii="Times New Roman" w:hAnsi="Times New Roman"/>
          <w:sz w:val="20"/>
          <w:szCs w:val="20"/>
          <w:lang w:eastAsia="ko-KR"/>
        </w:rPr>
        <w:t>реле</w:t>
      </w:r>
      <w:proofErr w:type="gramEnd"/>
      <w:r w:rsidRPr="00FB4795">
        <w:rPr>
          <w:rFonts w:ascii="Times New Roman" w:hAnsi="Times New Roman"/>
          <w:sz w:val="20"/>
          <w:szCs w:val="20"/>
          <w:lang w:eastAsia="ko-KR"/>
        </w:rPr>
        <w:t xml:space="preserve"> называется током срабатывания.</w:t>
      </w:r>
    </w:p>
    <w:p w:rsidR="000D5066" w:rsidRPr="00FB4795" w:rsidRDefault="000D5066" w:rsidP="007B44A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>наибольший ток, при котором реле срабатывает (притягивается якорь), называется током срабатывания.</w:t>
      </w:r>
    </w:p>
    <w:p w:rsidR="000D5066" w:rsidRPr="00FB4795" w:rsidRDefault="000D5066" w:rsidP="007B44A4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>наименьший ток, при котором реле срабатывает (притягивается якорь), называется током срабатывания.</w:t>
      </w:r>
    </w:p>
    <w:p w:rsidR="00C639A1" w:rsidRPr="00FB4795" w:rsidRDefault="00C639A1" w:rsidP="007B44A4">
      <w:pPr>
        <w:spacing w:after="0"/>
        <w:rPr>
          <w:sz w:val="20"/>
          <w:szCs w:val="20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noProof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17</w:t>
      </w:r>
      <w:r w:rsidR="000D5066" w:rsidRPr="00FB4795">
        <w:rPr>
          <w:rFonts w:ascii="Times New Roman" w:hAnsi="Times New Roman"/>
          <w:sz w:val="20"/>
          <w:szCs w:val="20"/>
        </w:rPr>
        <w:t xml:space="preserve">. </w:t>
      </w:r>
      <w:r w:rsidR="000D5066" w:rsidRPr="00FB4795">
        <w:rPr>
          <w:rFonts w:ascii="Times New Roman" w:hAnsi="Times New Roman"/>
          <w:noProof/>
          <w:sz w:val="20"/>
          <w:szCs w:val="20"/>
        </w:rPr>
        <w:t>При каких видах КЗ произойдет отключение выключателя с учетом схемы соединения контактов реле?</w:t>
      </w:r>
    </w:p>
    <w:p w:rsidR="000D5066" w:rsidRPr="00FB4795" w:rsidRDefault="000D5066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3465129" cy="1185797"/>
            <wp:effectExtent l="19050" t="0" r="1971" b="0"/>
            <wp:docPr id="41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328" cy="1190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066" w:rsidRPr="00FB4795" w:rsidRDefault="000D5066" w:rsidP="007B44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>только при трехфазном КЗ.</w:t>
      </w:r>
    </w:p>
    <w:p w:rsidR="000D5066" w:rsidRPr="00FB4795" w:rsidRDefault="000D5066" w:rsidP="007B44A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>только при однофазном КЗ.</w:t>
      </w:r>
    </w:p>
    <w:p w:rsidR="000D5066" w:rsidRPr="00FB4795" w:rsidRDefault="000D5066" w:rsidP="007B44A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>только при двухфазном КЗ.</w:t>
      </w:r>
    </w:p>
    <w:p w:rsidR="000D5066" w:rsidRPr="00FB4795" w:rsidRDefault="000D5066" w:rsidP="007B44A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  <w:lang w:eastAsia="ko-KR"/>
        </w:rPr>
        <w:t xml:space="preserve">только </w:t>
      </w:r>
      <w:r w:rsidRPr="00FB4795">
        <w:rPr>
          <w:rFonts w:ascii="Times New Roman" w:hAnsi="Times New Roman"/>
          <w:noProof/>
          <w:sz w:val="20"/>
          <w:szCs w:val="20"/>
        </w:rPr>
        <w:t>при двухфазном КЗ на землю.</w:t>
      </w:r>
    </w:p>
    <w:p w:rsidR="000D5066" w:rsidRPr="00FB4795" w:rsidRDefault="000D5066" w:rsidP="007B44A4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при всех видах КЗ.</w:t>
      </w:r>
    </w:p>
    <w:p w:rsid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18</w:t>
      </w:r>
      <w:r w:rsidR="000D5066" w:rsidRPr="00FB4795">
        <w:rPr>
          <w:rFonts w:ascii="Times New Roman" w:hAnsi="Times New Roman"/>
          <w:sz w:val="20"/>
          <w:szCs w:val="20"/>
        </w:rPr>
        <w:t xml:space="preserve">. Какое реле можно подключить </w:t>
      </w:r>
      <w:proofErr w:type="gramStart"/>
      <w:r w:rsidR="000D5066" w:rsidRPr="00FB4795">
        <w:rPr>
          <w:rFonts w:ascii="Times New Roman" w:hAnsi="Times New Roman"/>
          <w:sz w:val="20"/>
          <w:szCs w:val="20"/>
        </w:rPr>
        <w:t>ко</w:t>
      </w:r>
      <w:proofErr w:type="gramEnd"/>
      <w:r w:rsidR="000D5066" w:rsidRPr="00FB4795">
        <w:rPr>
          <w:rFonts w:ascii="Times New Roman" w:hAnsi="Times New Roman"/>
          <w:sz w:val="20"/>
          <w:szCs w:val="20"/>
        </w:rPr>
        <w:t xml:space="preserve"> вторичным обмоткам трансформаторов тока?</w:t>
      </w:r>
    </w:p>
    <w:p w:rsidR="000D5066" w:rsidRPr="00FB4795" w:rsidRDefault="000D5066" w:rsidP="007B44A4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реле мощности.</w:t>
      </w:r>
    </w:p>
    <w:p w:rsidR="000D5066" w:rsidRPr="00FB4795" w:rsidRDefault="000D5066" w:rsidP="007B44A4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реле напряжения.</w:t>
      </w:r>
    </w:p>
    <w:p w:rsidR="000D5066" w:rsidRPr="00FB4795" w:rsidRDefault="000D5066" w:rsidP="007B44A4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указательное реле.</w:t>
      </w:r>
    </w:p>
    <w:p w:rsidR="000D5066" w:rsidRPr="00FB4795" w:rsidRDefault="000D5066" w:rsidP="007B44A4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промежуточное реле.</w:t>
      </w:r>
    </w:p>
    <w:p w:rsidR="000D5066" w:rsidRPr="00FB4795" w:rsidRDefault="000D5066" w:rsidP="007B44A4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реле времени.</w:t>
      </w:r>
    </w:p>
    <w:p w:rsidR="000D5066" w:rsidRPr="00FB4795" w:rsidRDefault="000D5066" w:rsidP="007B44A4">
      <w:pPr>
        <w:spacing w:after="0"/>
        <w:rPr>
          <w:sz w:val="20"/>
          <w:szCs w:val="20"/>
          <w:lang w:val="en-US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19</w:t>
      </w:r>
      <w:r w:rsidR="000D5066" w:rsidRPr="00FB4795">
        <w:rPr>
          <w:rFonts w:ascii="Times New Roman" w:hAnsi="Times New Roman"/>
          <w:sz w:val="20"/>
          <w:szCs w:val="20"/>
        </w:rPr>
        <w:t>. При каком виде короткого замыкания ток наибольший?</w:t>
      </w:r>
    </w:p>
    <w:p w:rsidR="000D5066" w:rsidRPr="00FB4795" w:rsidRDefault="000D5066" w:rsidP="007B44A4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Двухфазное короткое замыкание на землю.</w:t>
      </w:r>
    </w:p>
    <w:p w:rsidR="000D5066" w:rsidRPr="00FB4795" w:rsidRDefault="000D5066" w:rsidP="007B44A4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lastRenderedPageBreak/>
        <w:t>Трехфазное короткое замыкание с горением электрической дуги.</w:t>
      </w:r>
    </w:p>
    <w:p w:rsidR="000D5066" w:rsidRPr="00FB4795" w:rsidRDefault="000D5066" w:rsidP="007B44A4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Однофазное металлическое короткое замыкание.</w:t>
      </w:r>
    </w:p>
    <w:p w:rsidR="000D5066" w:rsidRPr="00FB4795" w:rsidRDefault="000D5066" w:rsidP="007B44A4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Двухфазное металлическое короткое замыкание.</w:t>
      </w:r>
    </w:p>
    <w:p w:rsidR="000D5066" w:rsidRPr="00FB4795" w:rsidRDefault="000D5066" w:rsidP="007B44A4">
      <w:pPr>
        <w:numPr>
          <w:ilvl w:val="0"/>
          <w:numId w:val="7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Трехфазное металлическое короткое замыкание.</w:t>
      </w:r>
    </w:p>
    <w:p w:rsidR="000D5066" w:rsidRPr="00FB4795" w:rsidRDefault="000D5066" w:rsidP="007B44A4">
      <w:pPr>
        <w:spacing w:after="0"/>
        <w:rPr>
          <w:sz w:val="20"/>
          <w:szCs w:val="20"/>
          <w:lang w:val="en-US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20</w:t>
      </w:r>
      <w:r w:rsidR="000D5066" w:rsidRPr="00FB4795">
        <w:rPr>
          <w:rFonts w:ascii="Times New Roman" w:hAnsi="Times New Roman"/>
          <w:sz w:val="20"/>
          <w:szCs w:val="20"/>
        </w:rPr>
        <w:t>. Какие гармонические составляющие тока появляются при междуфазном двухфазном коротком замыкании?</w:t>
      </w:r>
    </w:p>
    <w:p w:rsidR="000D5066" w:rsidRPr="00FB4795" w:rsidRDefault="000D5066" w:rsidP="007B44A4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Прямая последовательность.</w:t>
      </w:r>
    </w:p>
    <w:p w:rsidR="000D5066" w:rsidRPr="00FB4795" w:rsidRDefault="000D5066" w:rsidP="007B44A4">
      <w:pPr>
        <w:numPr>
          <w:ilvl w:val="0"/>
          <w:numId w:val="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Прямая и обратная последовательности.</w:t>
      </w:r>
    </w:p>
    <w:p w:rsidR="000D5066" w:rsidRPr="00FB4795" w:rsidRDefault="000D5066" w:rsidP="007B44A4">
      <w:pPr>
        <w:numPr>
          <w:ilvl w:val="0"/>
          <w:numId w:val="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Прямая, обратная и нулевая последовательности.</w:t>
      </w:r>
    </w:p>
    <w:p w:rsidR="000D5066" w:rsidRPr="00FB4795" w:rsidRDefault="000D5066" w:rsidP="007B44A4">
      <w:pPr>
        <w:numPr>
          <w:ilvl w:val="0"/>
          <w:numId w:val="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Обратная и нулевая последовательности.</w:t>
      </w:r>
    </w:p>
    <w:p w:rsidR="000D5066" w:rsidRPr="00FB4795" w:rsidRDefault="000D5066" w:rsidP="007B44A4">
      <w:pPr>
        <w:numPr>
          <w:ilvl w:val="0"/>
          <w:numId w:val="8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Нет правильного ответа.</w:t>
      </w:r>
    </w:p>
    <w:p w:rsidR="000D5066" w:rsidRPr="00FB4795" w:rsidRDefault="000D5066" w:rsidP="007B44A4">
      <w:pPr>
        <w:spacing w:after="0"/>
        <w:rPr>
          <w:sz w:val="20"/>
          <w:szCs w:val="20"/>
          <w:lang w:val="en-US"/>
        </w:rPr>
      </w:pPr>
    </w:p>
    <w:p w:rsidR="000D5066" w:rsidRPr="00FB4795" w:rsidRDefault="00FB4795" w:rsidP="007B44A4">
      <w:pPr>
        <w:pStyle w:val="1"/>
        <w:spacing w:line="360" w:lineRule="auto"/>
        <w:jc w:val="both"/>
        <w:rPr>
          <w:position w:val="-14"/>
          <w:sz w:val="20"/>
        </w:rPr>
      </w:pPr>
      <w:r w:rsidRPr="00FB4795">
        <w:rPr>
          <w:position w:val="-14"/>
          <w:sz w:val="20"/>
        </w:rPr>
        <w:t>21</w:t>
      </w:r>
      <w:r w:rsidR="000D5066" w:rsidRPr="00FB4795">
        <w:rPr>
          <w:position w:val="-14"/>
          <w:sz w:val="20"/>
        </w:rPr>
        <w:t>. При расчетах токов короткого замыкания принимаем допущение, что:</w:t>
      </w:r>
    </w:p>
    <w:p w:rsidR="000D5066" w:rsidRPr="00FB4795" w:rsidRDefault="000D5066" w:rsidP="007B44A4">
      <w:pPr>
        <w:numPr>
          <w:ilvl w:val="0"/>
          <w:numId w:val="9"/>
        </w:numPr>
        <w:tabs>
          <w:tab w:val="num" w:pos="180"/>
        </w:tabs>
        <w:spacing w:after="0" w:line="240" w:lineRule="auto"/>
        <w:ind w:left="360" w:firstLine="0"/>
        <w:rPr>
          <w:rFonts w:ascii="Times New Roman" w:hAnsi="Times New Roman"/>
          <w:sz w:val="20"/>
          <w:szCs w:val="20"/>
        </w:rPr>
      </w:pPr>
      <w:proofErr w:type="spellStart"/>
      <w:r w:rsidRPr="00FB4795">
        <w:rPr>
          <w:rFonts w:ascii="Times New Roman" w:hAnsi="Times New Roman"/>
          <w:sz w:val="20"/>
          <w:szCs w:val="20"/>
        </w:rPr>
        <w:t>Нейтрали</w:t>
      </w:r>
      <w:proofErr w:type="spellEnd"/>
      <w:r w:rsidRPr="00FB4795">
        <w:rPr>
          <w:rFonts w:ascii="Times New Roman" w:hAnsi="Times New Roman"/>
          <w:sz w:val="20"/>
          <w:szCs w:val="20"/>
        </w:rPr>
        <w:t xml:space="preserve"> трансформаторов подстанций 110 кВ и выше энергосистемы приняты изолированными от земли.</w:t>
      </w:r>
    </w:p>
    <w:p w:rsidR="000D5066" w:rsidRPr="00FB4795" w:rsidRDefault="000D5066" w:rsidP="007B44A4">
      <w:pPr>
        <w:numPr>
          <w:ilvl w:val="0"/>
          <w:numId w:val="9"/>
        </w:numPr>
        <w:tabs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Токи короткого замыкания рассчитываются для режима холостого хода системы, т.е. нагрузка</w:t>
      </w:r>
      <w:r w:rsidR="005828A4" w:rsidRPr="005828A4">
        <w:rPr>
          <w:rFonts w:ascii="Times New Roman" w:hAnsi="Times New Roman"/>
          <w:sz w:val="20"/>
          <w:szCs w:val="20"/>
        </w:rPr>
        <w:t xml:space="preserve"> </w:t>
      </w:r>
      <w:r w:rsidR="005828A4" w:rsidRPr="00FB4795">
        <w:rPr>
          <w:rFonts w:ascii="Times New Roman" w:hAnsi="Times New Roman"/>
          <w:sz w:val="20"/>
          <w:szCs w:val="20"/>
        </w:rPr>
        <w:t>не</w:t>
      </w:r>
      <w:r w:rsidRPr="00FB4795">
        <w:rPr>
          <w:rFonts w:ascii="Times New Roman" w:hAnsi="Times New Roman"/>
          <w:sz w:val="20"/>
          <w:szCs w:val="20"/>
        </w:rPr>
        <w:t xml:space="preserve"> учитывается.</w:t>
      </w:r>
    </w:p>
    <w:p w:rsidR="000D5066" w:rsidRPr="00FB4795" w:rsidRDefault="000D5066" w:rsidP="007B44A4">
      <w:pPr>
        <w:numPr>
          <w:ilvl w:val="0"/>
          <w:numId w:val="9"/>
        </w:numPr>
        <w:tabs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Емкостные токи воздушных линий напряжением выше 330 кВ не учитываются.</w:t>
      </w:r>
    </w:p>
    <w:p w:rsidR="000D5066" w:rsidRPr="00FB4795" w:rsidRDefault="000D5066" w:rsidP="007B44A4">
      <w:pPr>
        <w:numPr>
          <w:ilvl w:val="0"/>
          <w:numId w:val="9"/>
        </w:numPr>
        <w:tabs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Принимается, что энергосистема несимметричная.</w:t>
      </w:r>
    </w:p>
    <w:p w:rsidR="000D5066" w:rsidRPr="00FB4795" w:rsidRDefault="000D5066" w:rsidP="007B44A4">
      <w:pPr>
        <w:numPr>
          <w:ilvl w:val="0"/>
          <w:numId w:val="9"/>
        </w:numPr>
        <w:tabs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Токи намагничивания трансформатора составляют 30% от номинального тока трансформатора.</w:t>
      </w:r>
    </w:p>
    <w:p w:rsidR="00FB4795" w:rsidRDefault="00FB4795" w:rsidP="007B44A4">
      <w:pPr>
        <w:tabs>
          <w:tab w:val="left" w:pos="900"/>
          <w:tab w:val="left" w:pos="14400"/>
        </w:tabs>
        <w:spacing w:after="0"/>
        <w:rPr>
          <w:rFonts w:ascii="Times New Roman" w:hAnsi="Times New Roman"/>
          <w:sz w:val="20"/>
          <w:szCs w:val="20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22</w:t>
      </w:r>
      <w:r w:rsidR="000D5066" w:rsidRPr="00FB4795">
        <w:rPr>
          <w:rFonts w:ascii="Times New Roman" w:hAnsi="Times New Roman"/>
          <w:sz w:val="20"/>
          <w:szCs w:val="20"/>
        </w:rPr>
        <w:t>.  Укажите правильную формулу для вычисления сопротивления линии электропередач для расчета токов короткого замыкания.</w:t>
      </w:r>
    </w:p>
    <w:p w:rsidR="000D5066" w:rsidRPr="00FB4795" w:rsidRDefault="000D5066" w:rsidP="007B44A4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noProof/>
          <w:position w:val="-38"/>
          <w:sz w:val="20"/>
          <w:szCs w:val="20"/>
          <w:lang w:eastAsia="ru-RU"/>
        </w:rPr>
        <w:drawing>
          <wp:inline distT="0" distB="0" distL="0" distR="0">
            <wp:extent cx="1261110" cy="583565"/>
            <wp:effectExtent l="19050" t="0" r="0" b="0"/>
            <wp:docPr id="46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58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position w:val="-38"/>
          <w:sz w:val="20"/>
          <w:szCs w:val="20"/>
          <w:lang w:val="en-US" w:eastAsia="ko-KR"/>
        </w:rPr>
        <w:t xml:space="preserve">      </w:t>
      </w:r>
    </w:p>
    <w:p w:rsidR="000D5066" w:rsidRPr="00FB4795" w:rsidRDefault="000D5066" w:rsidP="007B44A4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position w:val="-38"/>
          <w:sz w:val="20"/>
          <w:szCs w:val="20"/>
          <w:lang w:val="en-US" w:eastAsia="ko-KR"/>
        </w:rPr>
        <w:t xml:space="preserve">  </w:t>
      </w:r>
      <w:r w:rsidRPr="00FB4795">
        <w:rPr>
          <w:rFonts w:ascii="Times New Roman" w:hAnsi="Times New Roman"/>
          <w:noProof/>
          <w:position w:val="-42"/>
          <w:sz w:val="20"/>
          <w:szCs w:val="20"/>
          <w:lang w:eastAsia="ru-RU"/>
        </w:rPr>
        <w:drawing>
          <wp:inline distT="0" distB="0" distL="0" distR="0">
            <wp:extent cx="1371600" cy="630555"/>
            <wp:effectExtent l="19050" t="0" r="0" b="0"/>
            <wp:docPr id="47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3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066" w:rsidRPr="00FB4795" w:rsidRDefault="000D5066" w:rsidP="007B44A4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position w:val="-42"/>
          <w:sz w:val="20"/>
          <w:szCs w:val="20"/>
          <w:lang w:val="en-US" w:eastAsia="ko-KR"/>
        </w:rPr>
        <w:t xml:space="preserve">   </w:t>
      </w:r>
      <w:r w:rsidRPr="00FB4795">
        <w:rPr>
          <w:rFonts w:ascii="Times New Roman" w:hAnsi="Times New Roman"/>
          <w:noProof/>
          <w:color w:val="FF6600"/>
          <w:position w:val="-50"/>
          <w:sz w:val="20"/>
          <w:szCs w:val="20"/>
          <w:lang w:eastAsia="ru-RU"/>
        </w:rPr>
        <w:drawing>
          <wp:inline distT="0" distB="0" distL="0" distR="0">
            <wp:extent cx="1687195" cy="678180"/>
            <wp:effectExtent l="0" t="0" r="0" b="0"/>
            <wp:docPr id="48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67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4795">
        <w:rPr>
          <w:rFonts w:ascii="Times New Roman" w:hAnsi="Times New Roman"/>
          <w:position w:val="-50"/>
          <w:sz w:val="20"/>
          <w:szCs w:val="20"/>
          <w:lang w:val="en-US" w:eastAsia="ko-KR"/>
        </w:rPr>
        <w:t xml:space="preserve">   </w:t>
      </w:r>
    </w:p>
    <w:p w:rsidR="000D5066" w:rsidRPr="00FB4795" w:rsidRDefault="000D5066" w:rsidP="007B44A4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position w:val="-50"/>
          <w:sz w:val="20"/>
          <w:szCs w:val="20"/>
          <w:lang w:val="en-US" w:eastAsia="ko-KR"/>
        </w:rPr>
        <w:t xml:space="preserve"> </w:t>
      </w:r>
      <w:r w:rsidRPr="00FB4795">
        <w:rPr>
          <w:rFonts w:ascii="Times New Roman" w:hAnsi="Times New Roman"/>
          <w:noProof/>
          <w:position w:val="-42"/>
          <w:sz w:val="20"/>
          <w:szCs w:val="20"/>
          <w:lang w:eastAsia="ru-RU"/>
        </w:rPr>
        <w:drawing>
          <wp:inline distT="0" distB="0" distL="0" distR="0">
            <wp:extent cx="1371600" cy="551815"/>
            <wp:effectExtent l="19050" t="0" r="0" b="0"/>
            <wp:docPr id="49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5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066" w:rsidRPr="00FB4795" w:rsidRDefault="000D5066" w:rsidP="007B44A4">
      <w:pPr>
        <w:numPr>
          <w:ilvl w:val="0"/>
          <w:numId w:val="10"/>
        </w:numPr>
        <w:tabs>
          <w:tab w:val="num" w:pos="126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i/>
          <w:noProof/>
          <w:color w:val="003300"/>
          <w:position w:val="-50"/>
          <w:sz w:val="20"/>
          <w:szCs w:val="20"/>
          <w:lang w:eastAsia="ru-RU"/>
        </w:rPr>
        <w:drawing>
          <wp:inline distT="0" distB="0" distL="0" distR="0">
            <wp:extent cx="2175510" cy="598805"/>
            <wp:effectExtent l="0" t="0" r="0" b="0"/>
            <wp:docPr id="5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59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066" w:rsidRPr="00FB4795" w:rsidRDefault="000D5066" w:rsidP="007B44A4">
      <w:pPr>
        <w:spacing w:after="0"/>
        <w:rPr>
          <w:rFonts w:ascii="Times New Roman" w:hAnsi="Times New Roman"/>
          <w:sz w:val="20"/>
          <w:szCs w:val="20"/>
        </w:rPr>
      </w:pPr>
    </w:p>
    <w:p w:rsidR="000D5066" w:rsidRPr="00FB4795" w:rsidRDefault="00FB4795" w:rsidP="007B44A4">
      <w:pPr>
        <w:tabs>
          <w:tab w:val="left" w:pos="900"/>
          <w:tab w:val="left" w:pos="14400"/>
        </w:tabs>
        <w:spacing w:after="0"/>
        <w:ind w:left="36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23</w:t>
      </w:r>
      <w:r w:rsidR="000D5066" w:rsidRPr="00FB4795">
        <w:rPr>
          <w:rFonts w:ascii="Times New Roman" w:hAnsi="Times New Roman"/>
          <w:sz w:val="20"/>
          <w:szCs w:val="20"/>
        </w:rPr>
        <w:t>. Укажите правильную формулу для вычисления сопротивления трансформатора для расчета тока короткого замыкания.</w:t>
      </w:r>
    </w:p>
    <w:p w:rsidR="000D5066" w:rsidRPr="00FB4795" w:rsidRDefault="007B44A4" w:rsidP="007B44A4">
      <w:pPr>
        <w:spacing w:after="0" w:line="240" w:lineRule="auto"/>
        <w:ind w:left="10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position w:val="-46"/>
          <w:sz w:val="20"/>
          <w:szCs w:val="20"/>
        </w:rPr>
        <w:t>А)</w:t>
      </w:r>
      <w:r w:rsidR="000D5066" w:rsidRPr="00FB4795">
        <w:rPr>
          <w:rFonts w:ascii="Times New Roman" w:hAnsi="Times New Roman"/>
          <w:noProof/>
          <w:position w:val="-46"/>
          <w:sz w:val="20"/>
          <w:szCs w:val="20"/>
          <w:lang w:eastAsia="ru-RU"/>
        </w:rPr>
        <w:drawing>
          <wp:inline distT="0" distB="0" distL="0" distR="0">
            <wp:extent cx="1135380" cy="583565"/>
            <wp:effectExtent l="0" t="0" r="0" b="0"/>
            <wp:docPr id="5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58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5066" w:rsidRPr="007B44A4">
        <w:rPr>
          <w:rFonts w:ascii="Times New Roman" w:hAnsi="Times New Roman"/>
          <w:position w:val="-46"/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position w:val="-46"/>
          <w:sz w:val="20"/>
          <w:szCs w:val="20"/>
        </w:rPr>
        <w:t xml:space="preserve">    </w:t>
      </w:r>
      <w:r w:rsidR="000D5066" w:rsidRPr="007B44A4">
        <w:rPr>
          <w:rFonts w:ascii="Times New Roman" w:hAnsi="Times New Roman"/>
          <w:position w:val="-46"/>
          <w:sz w:val="20"/>
          <w:szCs w:val="20"/>
        </w:rPr>
        <w:t xml:space="preserve"> </w:t>
      </w:r>
      <w:r w:rsidR="000D5066" w:rsidRPr="007B44A4">
        <w:rPr>
          <w:rFonts w:ascii="Times New Roman" w:hAnsi="Times New Roman"/>
          <w:position w:val="-46"/>
          <w:sz w:val="20"/>
          <w:szCs w:val="20"/>
          <w:lang w:val="en-US"/>
        </w:rPr>
        <w:t xml:space="preserve"> </w:t>
      </w:r>
      <w:r w:rsidR="005828A4">
        <w:rPr>
          <w:rFonts w:ascii="Times New Roman" w:hAnsi="Times New Roman"/>
          <w:position w:val="-46"/>
          <w:sz w:val="20"/>
          <w:szCs w:val="20"/>
        </w:rPr>
        <w:t xml:space="preserve">        </w:t>
      </w:r>
      <w:r>
        <w:rPr>
          <w:rFonts w:ascii="Times New Roman" w:hAnsi="Times New Roman"/>
          <w:position w:val="-46"/>
          <w:sz w:val="20"/>
          <w:szCs w:val="20"/>
        </w:rPr>
        <w:t>В)</w:t>
      </w:r>
      <w:r w:rsidR="000D5066" w:rsidRPr="007B44A4">
        <w:rPr>
          <w:rFonts w:ascii="Times New Roman" w:hAnsi="Times New Roman"/>
          <w:position w:val="-46"/>
          <w:sz w:val="20"/>
          <w:szCs w:val="20"/>
          <w:lang w:val="en-US"/>
        </w:rPr>
        <w:t xml:space="preserve">  </w:t>
      </w:r>
      <w:r w:rsidR="000D5066" w:rsidRPr="00FB4795">
        <w:rPr>
          <w:rFonts w:ascii="Times New Roman" w:hAnsi="Times New Roman"/>
          <w:noProof/>
          <w:position w:val="-38"/>
          <w:sz w:val="20"/>
          <w:szCs w:val="20"/>
          <w:lang w:eastAsia="ru-RU"/>
        </w:rPr>
        <w:drawing>
          <wp:inline distT="0" distB="0" distL="0" distR="0">
            <wp:extent cx="1119505" cy="535940"/>
            <wp:effectExtent l="0" t="0" r="0" b="0"/>
            <wp:docPr id="5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505" cy="53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28A4">
        <w:rPr>
          <w:rFonts w:ascii="Times New Roman" w:hAnsi="Times New Roman"/>
          <w:position w:val="-46"/>
          <w:sz w:val="20"/>
          <w:szCs w:val="20"/>
        </w:rPr>
        <w:t xml:space="preserve">                  С)</w:t>
      </w:r>
      <w:r w:rsidR="000D5066" w:rsidRPr="00FB4795">
        <w:rPr>
          <w:rFonts w:ascii="Times New Roman" w:hAnsi="Times New Roman"/>
          <w:position w:val="-38"/>
          <w:sz w:val="20"/>
          <w:szCs w:val="20"/>
          <w:lang w:val="en-US"/>
        </w:rPr>
        <w:t xml:space="preserve">  </w:t>
      </w:r>
      <w:r w:rsidR="000D5066" w:rsidRPr="00FB4795">
        <w:rPr>
          <w:rFonts w:ascii="Times New Roman" w:hAnsi="Times New Roman"/>
          <w:noProof/>
          <w:position w:val="-38"/>
          <w:sz w:val="20"/>
          <w:szCs w:val="20"/>
          <w:lang w:eastAsia="ru-RU"/>
        </w:rPr>
        <w:drawing>
          <wp:inline distT="0" distB="0" distL="0" distR="0">
            <wp:extent cx="1276985" cy="535940"/>
            <wp:effectExtent l="0" t="0" r="0" b="0"/>
            <wp:docPr id="5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53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5066" w:rsidRPr="00FB4795">
        <w:rPr>
          <w:rFonts w:ascii="Times New Roman" w:hAnsi="Times New Roman"/>
          <w:position w:val="-38"/>
          <w:sz w:val="20"/>
          <w:szCs w:val="20"/>
          <w:lang w:val="en-US"/>
        </w:rPr>
        <w:t xml:space="preserve">  </w:t>
      </w:r>
    </w:p>
    <w:p w:rsidR="005828A4" w:rsidRDefault="005828A4" w:rsidP="005828A4">
      <w:pPr>
        <w:spacing w:after="0" w:line="240" w:lineRule="auto"/>
        <w:ind w:left="1080"/>
        <w:rPr>
          <w:rFonts w:ascii="Times New Roman" w:hAnsi="Times New Roman"/>
          <w:sz w:val="20"/>
          <w:szCs w:val="20"/>
          <w:lang w:val="en-US"/>
        </w:rPr>
      </w:pPr>
    </w:p>
    <w:p w:rsidR="000D5066" w:rsidRPr="00FB4795" w:rsidRDefault="005828A4" w:rsidP="005828A4">
      <w:pPr>
        <w:spacing w:after="0" w:line="240" w:lineRule="auto"/>
        <w:ind w:left="10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en-US"/>
        </w:rPr>
        <w:t xml:space="preserve">D) </w:t>
      </w:r>
      <w:r w:rsidR="000D5066" w:rsidRPr="00FB4795">
        <w:rPr>
          <w:rFonts w:ascii="Times New Roman" w:hAnsi="Times New Roman"/>
          <w:noProof/>
          <w:position w:val="-38"/>
          <w:sz w:val="20"/>
          <w:szCs w:val="20"/>
          <w:lang w:eastAsia="ru-RU"/>
        </w:rPr>
        <w:drawing>
          <wp:inline distT="0" distB="0" distL="0" distR="0">
            <wp:extent cx="1276985" cy="535940"/>
            <wp:effectExtent l="0" t="0" r="0" b="0"/>
            <wp:docPr id="5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53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  <w:szCs w:val="20"/>
          <w:lang w:val="en-US"/>
        </w:rPr>
        <w:t xml:space="preserve">            E)</w:t>
      </w:r>
      <w:r w:rsidR="000D5066" w:rsidRPr="00FB4795">
        <w:rPr>
          <w:rFonts w:ascii="Times New Roman" w:hAnsi="Times New Roman"/>
          <w:noProof/>
          <w:position w:val="-38"/>
          <w:sz w:val="20"/>
          <w:szCs w:val="20"/>
          <w:lang w:eastAsia="ru-RU"/>
        </w:rPr>
        <w:drawing>
          <wp:inline distT="0" distB="0" distL="0" distR="0">
            <wp:extent cx="1308735" cy="535940"/>
            <wp:effectExtent l="0" t="0" r="0" b="0"/>
            <wp:docPr id="5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53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7BE" w:rsidRPr="00FB4795" w:rsidRDefault="006727BE" w:rsidP="007B44A4">
      <w:pPr>
        <w:tabs>
          <w:tab w:val="left" w:pos="900"/>
          <w:tab w:val="left" w:pos="14400"/>
        </w:tabs>
        <w:spacing w:after="0"/>
        <w:rPr>
          <w:rFonts w:ascii="Times New Roman" w:hAnsi="Times New Roman"/>
          <w:sz w:val="20"/>
          <w:szCs w:val="20"/>
          <w:lang w:val="en-US"/>
        </w:rPr>
      </w:pPr>
    </w:p>
    <w:p w:rsidR="006727BE" w:rsidRPr="00FB4795" w:rsidRDefault="00FB4795" w:rsidP="007B44A4">
      <w:pPr>
        <w:tabs>
          <w:tab w:val="left" w:pos="900"/>
          <w:tab w:val="left" w:pos="14400"/>
        </w:tabs>
        <w:spacing w:after="0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24</w:t>
      </w:r>
      <w:r w:rsidR="006727BE" w:rsidRPr="00FB4795">
        <w:rPr>
          <w:rFonts w:ascii="Times New Roman" w:hAnsi="Times New Roman"/>
          <w:sz w:val="20"/>
          <w:szCs w:val="20"/>
        </w:rPr>
        <w:t>. По какой логической схеме соединены контакты реле КА1-3?</w:t>
      </w:r>
    </w:p>
    <w:p w:rsidR="006727BE" w:rsidRPr="00FB4795" w:rsidRDefault="006727BE" w:rsidP="005828A4">
      <w:pPr>
        <w:numPr>
          <w:ilvl w:val="0"/>
          <w:numId w:val="12"/>
        </w:numPr>
        <w:tabs>
          <w:tab w:val="clear" w:pos="1080"/>
          <w:tab w:val="left" w:pos="6521"/>
        </w:tabs>
        <w:spacing w:after="0" w:line="240" w:lineRule="auto"/>
        <w:ind w:left="6663" w:hanging="709"/>
        <w:rPr>
          <w:rFonts w:ascii="Times New Roman" w:hAnsi="Times New Roman"/>
          <w:sz w:val="20"/>
          <w:szCs w:val="20"/>
        </w:rPr>
      </w:pPr>
      <w:r w:rsidRPr="00FB4795">
        <w:rPr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146050</wp:posOffset>
            </wp:positionV>
            <wp:extent cx="2933700" cy="736600"/>
            <wp:effectExtent l="19050" t="0" r="0" b="0"/>
            <wp:wrapSquare wrapText="bothSides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73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B4795">
        <w:rPr>
          <w:rFonts w:ascii="Times New Roman" w:hAnsi="Times New Roman"/>
          <w:sz w:val="20"/>
          <w:szCs w:val="20"/>
        </w:rPr>
        <w:t xml:space="preserve"> И</w:t>
      </w:r>
    </w:p>
    <w:p w:rsidR="006727BE" w:rsidRPr="00FB4795" w:rsidRDefault="006727BE" w:rsidP="007B44A4">
      <w:pPr>
        <w:numPr>
          <w:ilvl w:val="0"/>
          <w:numId w:val="12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ИЛИ</w:t>
      </w:r>
    </w:p>
    <w:p w:rsidR="006727BE" w:rsidRPr="00FB4795" w:rsidRDefault="006727BE" w:rsidP="007B44A4">
      <w:pPr>
        <w:numPr>
          <w:ilvl w:val="0"/>
          <w:numId w:val="12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FB4795">
        <w:rPr>
          <w:rFonts w:ascii="Times New Roman" w:hAnsi="Times New Roman"/>
          <w:sz w:val="20"/>
          <w:szCs w:val="20"/>
        </w:rPr>
        <w:t>НЕ</w:t>
      </w:r>
    </w:p>
    <w:p w:rsidR="006727BE" w:rsidRPr="00FB4795" w:rsidRDefault="006727BE" w:rsidP="007B44A4">
      <w:pPr>
        <w:numPr>
          <w:ilvl w:val="0"/>
          <w:numId w:val="12"/>
        </w:numPr>
        <w:tabs>
          <w:tab w:val="clear" w:pos="1080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FB4795">
        <w:rPr>
          <w:rFonts w:ascii="Times New Roman" w:hAnsi="Times New Roman"/>
          <w:sz w:val="20"/>
          <w:szCs w:val="20"/>
        </w:rPr>
        <w:t>И-НЕ</w:t>
      </w:r>
      <w:proofErr w:type="gramEnd"/>
    </w:p>
    <w:p w:rsidR="000D5066" w:rsidRPr="005828A4" w:rsidRDefault="006727BE" w:rsidP="007B44A4">
      <w:pPr>
        <w:numPr>
          <w:ilvl w:val="0"/>
          <w:numId w:val="12"/>
        </w:numPr>
        <w:tabs>
          <w:tab w:val="clear" w:pos="1080"/>
        </w:tabs>
        <w:spacing w:after="0" w:line="240" w:lineRule="auto"/>
        <w:rPr>
          <w:sz w:val="20"/>
          <w:szCs w:val="20"/>
        </w:rPr>
      </w:pPr>
      <w:r w:rsidRPr="005828A4">
        <w:rPr>
          <w:rFonts w:ascii="Times New Roman" w:hAnsi="Times New Roman"/>
          <w:sz w:val="20"/>
          <w:szCs w:val="20"/>
        </w:rPr>
        <w:t>ИЛИ-НЕ</w:t>
      </w:r>
    </w:p>
    <w:sectPr w:rsidR="000D5066" w:rsidRPr="005828A4" w:rsidSect="00FB4795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2B91"/>
    <w:multiLevelType w:val="hybridMultilevel"/>
    <w:tmpl w:val="4C7A36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AA0285"/>
    <w:multiLevelType w:val="hybridMultilevel"/>
    <w:tmpl w:val="90207F4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2E71BF"/>
    <w:multiLevelType w:val="hybridMultilevel"/>
    <w:tmpl w:val="01B48F3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FF460F2"/>
    <w:multiLevelType w:val="hybridMultilevel"/>
    <w:tmpl w:val="D5CC9C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3B3067"/>
    <w:multiLevelType w:val="hybridMultilevel"/>
    <w:tmpl w:val="53C4DAF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326A79"/>
    <w:multiLevelType w:val="hybridMultilevel"/>
    <w:tmpl w:val="7F6AA4CA"/>
    <w:lvl w:ilvl="0" w:tplc="6A9C77B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486B0254"/>
    <w:multiLevelType w:val="hybridMultilevel"/>
    <w:tmpl w:val="156670A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1B3043"/>
    <w:multiLevelType w:val="hybridMultilevel"/>
    <w:tmpl w:val="6B6C80A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532335F"/>
    <w:multiLevelType w:val="hybridMultilevel"/>
    <w:tmpl w:val="147299E0"/>
    <w:lvl w:ilvl="0" w:tplc="505E83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5B547500"/>
    <w:multiLevelType w:val="hybridMultilevel"/>
    <w:tmpl w:val="B2F6058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BAF161C"/>
    <w:multiLevelType w:val="hybridMultilevel"/>
    <w:tmpl w:val="A4B685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1AB294B"/>
    <w:multiLevelType w:val="hybridMultilevel"/>
    <w:tmpl w:val="985815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60A6BA9"/>
    <w:multiLevelType w:val="hybridMultilevel"/>
    <w:tmpl w:val="1708ECA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9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10"/>
  </w:num>
  <w:num w:numId="9">
    <w:abstractNumId w:val="8"/>
  </w:num>
  <w:num w:numId="10">
    <w:abstractNumId w:val="5"/>
  </w:num>
  <w:num w:numId="11">
    <w:abstractNumId w:val="11"/>
  </w:num>
  <w:num w:numId="12">
    <w:abstractNumId w:val="3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0D5066"/>
    <w:rsid w:val="000D5066"/>
    <w:rsid w:val="005828A4"/>
    <w:rsid w:val="006727BE"/>
    <w:rsid w:val="007B44A4"/>
    <w:rsid w:val="00C639A1"/>
    <w:rsid w:val="00E77CFA"/>
    <w:rsid w:val="00FB4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0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5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5066"/>
    <w:rPr>
      <w:rFonts w:ascii="Tahoma" w:eastAsia="Calibri" w:hAnsi="Tahoma" w:cs="Tahoma"/>
      <w:sz w:val="16"/>
      <w:szCs w:val="16"/>
    </w:rPr>
  </w:style>
  <w:style w:type="paragraph" w:customStyle="1" w:styleId="1">
    <w:name w:val="Обычный1"/>
    <w:rsid w:val="000D506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5828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wmf"/><Relationship Id="rId23" Type="http://schemas.openxmlformats.org/officeDocument/2006/relationships/fontTable" Target="fontTable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2013-03-12T20:46:00Z</dcterms:created>
  <dcterms:modified xsi:type="dcterms:W3CDTF">2013-03-12T22:15:00Z</dcterms:modified>
</cp:coreProperties>
</file>